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EFC54" w14:textId="77777777" w:rsidR="00CE26E9" w:rsidRPr="004A61F5" w:rsidRDefault="00CE26E9" w:rsidP="00CE26E9">
      <w:pPr>
        <w:jc w:val="center"/>
        <w:rPr>
          <w:b/>
          <w:bCs/>
          <w:sz w:val="28"/>
          <w:szCs w:val="28"/>
        </w:rPr>
      </w:pPr>
      <w:r w:rsidRPr="004A61F5">
        <w:rPr>
          <w:b/>
          <w:bCs/>
          <w:noProof/>
          <w:color w:val="613B18"/>
          <w:sz w:val="28"/>
          <w:szCs w:val="28"/>
        </w:rPr>
        <w:drawing>
          <wp:inline distT="0" distB="0" distL="0" distR="0" wp14:anchorId="360923B0" wp14:editId="17AAE1DE">
            <wp:extent cx="2703830" cy="1597660"/>
            <wp:effectExtent l="0" t="0" r="1270" b="2540"/>
            <wp:docPr id="6135392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159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E7AB90" w14:textId="77777777" w:rsidR="003F3FD9" w:rsidRPr="00E724D1" w:rsidRDefault="003F3FD9" w:rsidP="003F3FD9">
      <w:pPr>
        <w:spacing w:after="0" w:line="240" w:lineRule="auto"/>
        <w:ind w:firstLine="709"/>
        <w:jc w:val="center"/>
        <w:rPr>
          <w:rFonts w:ascii="Tahoma" w:eastAsia="SimSun" w:hAnsi="Tahoma" w:cs="Tahoma"/>
          <w:b/>
          <w:bCs/>
          <w:color w:val="613B18"/>
          <w:kern w:val="0"/>
          <w:sz w:val="29"/>
          <w:szCs w:val="29"/>
          <w:lang w:eastAsia="zh-CN"/>
          <w14:ligatures w14:val="none"/>
        </w:rPr>
      </w:pPr>
      <w:r w:rsidRPr="00E724D1">
        <w:rPr>
          <w:rFonts w:ascii="Tahoma" w:eastAsia="SimSun" w:hAnsi="Tahoma" w:cs="Tahoma"/>
          <w:b/>
          <w:bCs/>
          <w:color w:val="613B18"/>
          <w:kern w:val="0"/>
          <w:sz w:val="29"/>
          <w:szCs w:val="29"/>
          <w:lang w:eastAsia="zh-CN"/>
          <w14:ligatures w14:val="none"/>
        </w:rPr>
        <w:t>Всероссийский конкурс по музыкальному анализу имени Е. А. </w:t>
      </w:r>
      <w:proofErr w:type="spellStart"/>
      <w:r w:rsidRPr="00E724D1">
        <w:rPr>
          <w:rFonts w:ascii="Tahoma" w:eastAsia="SimSun" w:hAnsi="Tahoma" w:cs="Tahoma"/>
          <w:b/>
          <w:bCs/>
          <w:color w:val="613B18"/>
          <w:kern w:val="0"/>
          <w:sz w:val="29"/>
          <w:szCs w:val="29"/>
          <w:lang w:eastAsia="zh-CN"/>
          <w14:ligatures w14:val="none"/>
        </w:rPr>
        <w:t>Ручьевской</w:t>
      </w:r>
      <w:proofErr w:type="spellEnd"/>
    </w:p>
    <w:p w14:paraId="4999461B" w14:textId="77777777" w:rsidR="00CE26E9" w:rsidRPr="004A61F5" w:rsidRDefault="00CE26E9" w:rsidP="00CE26E9">
      <w:pPr>
        <w:rPr>
          <w:b/>
          <w:bCs/>
          <w:sz w:val="28"/>
          <w:szCs w:val="28"/>
        </w:rPr>
      </w:pPr>
    </w:p>
    <w:p w14:paraId="182354ED" w14:textId="4BAE46D5" w:rsidR="00CE26E9" w:rsidRPr="003F3FD9" w:rsidRDefault="00CE26E9" w:rsidP="00CE26E9">
      <w:pPr>
        <w:jc w:val="both"/>
        <w:rPr>
          <w:rFonts w:ascii="Tahoma" w:hAnsi="Tahoma" w:cs="Tahoma"/>
          <w:b/>
          <w:bCs/>
          <w:sz w:val="29"/>
          <w:szCs w:val="29"/>
        </w:rPr>
      </w:pPr>
      <w:r w:rsidRPr="003F3FD9">
        <w:rPr>
          <w:rFonts w:ascii="Tahoma" w:hAnsi="Tahoma" w:cs="Tahoma"/>
          <w:b/>
          <w:bCs/>
          <w:sz w:val="29"/>
          <w:szCs w:val="29"/>
        </w:rPr>
        <w:t xml:space="preserve">Подведены итоги первого тура </w:t>
      </w:r>
      <w:r w:rsidRPr="003F3FD9">
        <w:rPr>
          <w:rFonts w:ascii="Tahoma" w:hAnsi="Tahoma" w:cs="Tahoma"/>
          <w:b/>
          <w:bCs/>
          <w:sz w:val="29"/>
          <w:szCs w:val="29"/>
          <w:lang w:val="en-US"/>
        </w:rPr>
        <w:t>XIV</w:t>
      </w:r>
      <w:r w:rsidRPr="003F3FD9">
        <w:rPr>
          <w:rFonts w:ascii="Tahoma" w:hAnsi="Tahoma" w:cs="Tahoma"/>
          <w:b/>
          <w:bCs/>
          <w:sz w:val="29"/>
          <w:szCs w:val="29"/>
        </w:rPr>
        <w:t xml:space="preserve"> Всероссийского конкурса имени Е. А. </w:t>
      </w:r>
      <w:proofErr w:type="spellStart"/>
      <w:r w:rsidRPr="003F3FD9">
        <w:rPr>
          <w:rFonts w:ascii="Tahoma" w:hAnsi="Tahoma" w:cs="Tahoma"/>
          <w:b/>
          <w:bCs/>
          <w:sz w:val="29"/>
          <w:szCs w:val="29"/>
        </w:rPr>
        <w:t>Ручьевской</w:t>
      </w:r>
      <w:proofErr w:type="spellEnd"/>
      <w:r w:rsidRPr="003F3FD9">
        <w:rPr>
          <w:rFonts w:ascii="Tahoma" w:hAnsi="Tahoma" w:cs="Tahoma"/>
          <w:b/>
          <w:bCs/>
          <w:sz w:val="29"/>
          <w:szCs w:val="29"/>
        </w:rPr>
        <w:t xml:space="preserve"> по музыкальному анализу для учащихся музыкальных училищ (колледжей) и специальных музыкальных школ.</w:t>
      </w:r>
    </w:p>
    <w:p w14:paraId="1E7DB6C8" w14:textId="77777777" w:rsidR="00CE26E9" w:rsidRPr="003F3FD9" w:rsidRDefault="00CE26E9" w:rsidP="00CE26E9">
      <w:pPr>
        <w:rPr>
          <w:rFonts w:ascii="Tahoma" w:hAnsi="Tahoma" w:cs="Tahoma"/>
          <w:sz w:val="29"/>
          <w:szCs w:val="29"/>
        </w:rPr>
      </w:pPr>
    </w:p>
    <w:p w14:paraId="57D9D05A" w14:textId="77777777" w:rsidR="00CE26E9" w:rsidRPr="003F3FD9" w:rsidRDefault="00CE26E9" w:rsidP="00CE26E9">
      <w:pPr>
        <w:rPr>
          <w:rFonts w:ascii="Tahoma" w:hAnsi="Tahoma" w:cs="Tahoma"/>
          <w:b/>
          <w:bCs/>
          <w:sz w:val="29"/>
          <w:szCs w:val="29"/>
        </w:rPr>
      </w:pPr>
      <w:r w:rsidRPr="003F3FD9">
        <w:rPr>
          <w:rFonts w:ascii="Tahoma" w:hAnsi="Tahoma" w:cs="Tahoma"/>
          <w:b/>
          <w:bCs/>
          <w:sz w:val="29"/>
          <w:szCs w:val="29"/>
        </w:rPr>
        <w:t xml:space="preserve">Конкурс имени Е. А. </w:t>
      </w:r>
      <w:proofErr w:type="spellStart"/>
      <w:r w:rsidRPr="003F3FD9">
        <w:rPr>
          <w:rFonts w:ascii="Tahoma" w:hAnsi="Tahoma" w:cs="Tahoma"/>
          <w:b/>
          <w:bCs/>
          <w:sz w:val="29"/>
          <w:szCs w:val="29"/>
        </w:rPr>
        <w:t>Ручьевской</w:t>
      </w:r>
      <w:proofErr w:type="spellEnd"/>
      <w:r w:rsidRPr="003F3FD9">
        <w:rPr>
          <w:rFonts w:ascii="Tahoma" w:hAnsi="Tahoma" w:cs="Tahoma"/>
          <w:b/>
          <w:bCs/>
          <w:sz w:val="29"/>
          <w:szCs w:val="29"/>
        </w:rPr>
        <w:t xml:space="preserve"> по музыкальному анализу</w:t>
      </w:r>
    </w:p>
    <w:p w14:paraId="5A1AE14A" w14:textId="50068200" w:rsidR="00CE26E9" w:rsidRPr="003F3FD9" w:rsidRDefault="00CE26E9" w:rsidP="00CE26E9">
      <w:pPr>
        <w:jc w:val="both"/>
        <w:rPr>
          <w:rFonts w:ascii="Tahoma" w:hAnsi="Tahoma" w:cs="Tahoma"/>
          <w:sz w:val="29"/>
          <w:szCs w:val="29"/>
        </w:rPr>
      </w:pPr>
      <w:r w:rsidRPr="003F3FD9">
        <w:rPr>
          <w:rFonts w:ascii="Tahoma" w:hAnsi="Tahoma" w:cs="Tahoma"/>
          <w:sz w:val="29"/>
          <w:szCs w:val="29"/>
        </w:rPr>
        <w:t>Жюри ХI</w:t>
      </w:r>
      <w:r w:rsidRPr="003F3FD9">
        <w:rPr>
          <w:rFonts w:ascii="Tahoma" w:hAnsi="Tahoma" w:cs="Tahoma"/>
          <w:sz w:val="29"/>
          <w:szCs w:val="29"/>
          <w:lang w:val="en-US"/>
        </w:rPr>
        <w:t>V</w:t>
      </w:r>
      <w:r w:rsidRPr="003F3FD9">
        <w:rPr>
          <w:rFonts w:ascii="Tahoma" w:hAnsi="Tahoma" w:cs="Tahoma"/>
          <w:sz w:val="29"/>
          <w:szCs w:val="29"/>
        </w:rPr>
        <w:t xml:space="preserve"> Всероссийского конкурса по музыкальному анализу имени Е. А. </w:t>
      </w:r>
      <w:proofErr w:type="spellStart"/>
      <w:r w:rsidRPr="003F3FD9">
        <w:rPr>
          <w:rFonts w:ascii="Tahoma" w:hAnsi="Tahoma" w:cs="Tahoma"/>
          <w:sz w:val="29"/>
          <w:szCs w:val="29"/>
        </w:rPr>
        <w:t>Ручьевской</w:t>
      </w:r>
      <w:proofErr w:type="spellEnd"/>
      <w:r w:rsidRPr="003F3FD9">
        <w:rPr>
          <w:rFonts w:ascii="Tahoma" w:hAnsi="Tahoma" w:cs="Tahoma"/>
          <w:sz w:val="29"/>
          <w:szCs w:val="29"/>
        </w:rPr>
        <w:t xml:space="preserve">, учрежденного Санкт-Петербургской государственной консерваторией имени Н. А. Римского-Корсакова, подвело итоги первого (заочного) тура по теме: </w:t>
      </w:r>
      <w:r w:rsidRPr="003F3FD9">
        <w:rPr>
          <w:rFonts w:ascii="Tahoma" w:hAnsi="Tahoma" w:cs="Tahoma"/>
          <w:b/>
          <w:bCs/>
          <w:sz w:val="29"/>
          <w:szCs w:val="29"/>
        </w:rPr>
        <w:t xml:space="preserve">«Фортепианный этюд как художественное произведение в музыке </w:t>
      </w:r>
      <w:r w:rsidRPr="003F3FD9">
        <w:rPr>
          <w:rFonts w:ascii="Tahoma" w:hAnsi="Tahoma" w:cs="Tahoma"/>
          <w:b/>
          <w:bCs/>
          <w:sz w:val="29"/>
          <w:szCs w:val="29"/>
          <w:lang w:val="en-US"/>
        </w:rPr>
        <w:t>XX</w:t>
      </w:r>
      <w:r w:rsidRPr="003F3FD9">
        <w:rPr>
          <w:rFonts w:ascii="Tahoma" w:hAnsi="Tahoma" w:cs="Tahoma"/>
          <w:b/>
          <w:bCs/>
          <w:sz w:val="29"/>
          <w:szCs w:val="29"/>
        </w:rPr>
        <w:t xml:space="preserve"> — начала </w:t>
      </w:r>
      <w:r w:rsidRPr="003F3FD9">
        <w:rPr>
          <w:rFonts w:ascii="Tahoma" w:hAnsi="Tahoma" w:cs="Tahoma"/>
          <w:b/>
          <w:bCs/>
          <w:sz w:val="29"/>
          <w:szCs w:val="29"/>
          <w:lang w:val="en-US"/>
        </w:rPr>
        <w:t>XXI</w:t>
      </w:r>
      <w:r w:rsidRPr="003F3FD9">
        <w:rPr>
          <w:rFonts w:ascii="Tahoma" w:hAnsi="Tahoma" w:cs="Tahoma"/>
          <w:b/>
          <w:bCs/>
          <w:sz w:val="29"/>
          <w:szCs w:val="29"/>
        </w:rPr>
        <w:t xml:space="preserve"> века»</w:t>
      </w:r>
      <w:r w:rsidRPr="003F3FD9">
        <w:rPr>
          <w:rFonts w:ascii="Tahoma" w:hAnsi="Tahoma" w:cs="Tahoma"/>
          <w:sz w:val="29"/>
          <w:szCs w:val="29"/>
        </w:rPr>
        <w:t xml:space="preserve"> и утвердило список участников II тура:</w:t>
      </w:r>
    </w:p>
    <w:p w14:paraId="5441B07E" w14:textId="48C40BB7" w:rsidR="00CE26E9" w:rsidRPr="003F3FD9" w:rsidRDefault="00CE26E9" w:rsidP="00C65FFE">
      <w:pPr>
        <w:pStyle w:val="Default"/>
        <w:rPr>
          <w:rFonts w:ascii="Tahoma" w:hAnsi="Tahoma" w:cs="Tahoma"/>
          <w:sz w:val="29"/>
          <w:szCs w:val="29"/>
        </w:rPr>
      </w:pPr>
      <w:r w:rsidRPr="003F3FD9">
        <w:rPr>
          <w:rFonts w:ascii="Tahoma" w:hAnsi="Tahoma" w:cs="Tahoma"/>
          <w:sz w:val="29"/>
          <w:szCs w:val="29"/>
        </w:rPr>
        <w:t>1. </w:t>
      </w:r>
      <w:proofErr w:type="spellStart"/>
      <w:r w:rsidR="00C65FFE" w:rsidRPr="003F3FD9">
        <w:rPr>
          <w:rFonts w:ascii="Tahoma" w:hAnsi="Tahoma" w:cs="Tahoma"/>
          <w:b/>
          <w:bCs/>
          <w:sz w:val="29"/>
          <w:szCs w:val="29"/>
        </w:rPr>
        <w:t>Бордюгова</w:t>
      </w:r>
      <w:proofErr w:type="spellEnd"/>
      <w:r w:rsidR="00C65FFE" w:rsidRPr="003F3FD9">
        <w:rPr>
          <w:rFonts w:ascii="Tahoma" w:hAnsi="Tahoma" w:cs="Tahoma"/>
          <w:sz w:val="29"/>
          <w:szCs w:val="29"/>
        </w:rPr>
        <w:t xml:space="preserve"> Дарья Сергеевна </w:t>
      </w:r>
      <w:r w:rsidRPr="003F3FD9">
        <w:rPr>
          <w:rFonts w:ascii="Tahoma" w:hAnsi="Tahoma" w:cs="Tahoma"/>
          <w:sz w:val="29"/>
          <w:szCs w:val="29"/>
        </w:rPr>
        <w:t>(тема работы: «</w:t>
      </w:r>
      <w:r w:rsidR="00C65FFE" w:rsidRPr="003F3FD9">
        <w:rPr>
          <w:rFonts w:ascii="Tahoma" w:hAnsi="Tahoma" w:cs="Tahoma"/>
          <w:sz w:val="29"/>
          <w:szCs w:val="29"/>
        </w:rPr>
        <w:t xml:space="preserve">Фортепианный этюд XX века, как концентрация смыслов (анализ музыкального содержания “Этюда № 6 для фортепиано. </w:t>
      </w:r>
      <w:proofErr w:type="spellStart"/>
      <w:r w:rsidR="00C65FFE" w:rsidRPr="003F3FD9">
        <w:rPr>
          <w:rFonts w:ascii="Tahoma" w:hAnsi="Tahoma" w:cs="Tahoma"/>
          <w:sz w:val="29"/>
          <w:szCs w:val="29"/>
        </w:rPr>
        <w:t>Volume</w:t>
      </w:r>
      <w:proofErr w:type="spellEnd"/>
      <w:r w:rsidR="00C65FFE" w:rsidRPr="003F3FD9">
        <w:rPr>
          <w:rFonts w:ascii="Tahoma" w:hAnsi="Tahoma" w:cs="Tahoma"/>
          <w:sz w:val="29"/>
          <w:szCs w:val="29"/>
        </w:rPr>
        <w:t xml:space="preserve"> 1” Филипа Гласса»)</w:t>
      </w:r>
      <w:r w:rsidRPr="003F3FD9">
        <w:rPr>
          <w:rFonts w:ascii="Tahoma" w:hAnsi="Tahoma" w:cs="Tahoma"/>
          <w:sz w:val="29"/>
          <w:szCs w:val="29"/>
        </w:rPr>
        <w:t>;</w:t>
      </w:r>
    </w:p>
    <w:p w14:paraId="771CBF17" w14:textId="7A898836" w:rsidR="00CE26E9" w:rsidRPr="003F3FD9" w:rsidRDefault="00CE26E9" w:rsidP="006B6653">
      <w:pPr>
        <w:pStyle w:val="Default"/>
        <w:rPr>
          <w:rFonts w:ascii="Tahoma" w:hAnsi="Tahoma" w:cs="Tahoma"/>
          <w:sz w:val="29"/>
          <w:szCs w:val="29"/>
        </w:rPr>
      </w:pPr>
      <w:r w:rsidRPr="003F3FD9">
        <w:rPr>
          <w:rFonts w:ascii="Tahoma" w:hAnsi="Tahoma" w:cs="Tahoma"/>
          <w:sz w:val="29"/>
          <w:szCs w:val="29"/>
        </w:rPr>
        <w:t>2. </w:t>
      </w:r>
      <w:r w:rsidR="00C65FFE" w:rsidRPr="003F3FD9">
        <w:rPr>
          <w:rFonts w:ascii="Tahoma" w:hAnsi="Tahoma" w:cs="Tahoma"/>
          <w:b/>
          <w:bCs/>
          <w:sz w:val="29"/>
          <w:szCs w:val="29"/>
        </w:rPr>
        <w:t>Васильев</w:t>
      </w:r>
      <w:r w:rsidR="00C65FFE" w:rsidRPr="003F3FD9">
        <w:rPr>
          <w:rFonts w:ascii="Tahoma" w:hAnsi="Tahoma" w:cs="Tahoma"/>
          <w:sz w:val="29"/>
          <w:szCs w:val="29"/>
        </w:rPr>
        <w:t xml:space="preserve"> Игорь Алексеевич </w:t>
      </w:r>
      <w:r w:rsidRPr="003F3FD9">
        <w:rPr>
          <w:rFonts w:ascii="Tahoma" w:hAnsi="Tahoma" w:cs="Tahoma"/>
          <w:sz w:val="29"/>
          <w:szCs w:val="29"/>
        </w:rPr>
        <w:t>(тема работы: «</w:t>
      </w:r>
      <w:r w:rsidR="00C65FFE" w:rsidRPr="003F3FD9">
        <w:rPr>
          <w:rFonts w:ascii="Tahoma" w:hAnsi="Tahoma" w:cs="Tahoma"/>
          <w:sz w:val="29"/>
          <w:szCs w:val="29"/>
        </w:rPr>
        <w:t xml:space="preserve">Трактовка жанра этюда в </w:t>
      </w:r>
      <w:proofErr w:type="spellStart"/>
      <w:r w:rsidR="00C65FFE" w:rsidRPr="003F3FD9">
        <w:rPr>
          <w:rFonts w:ascii="Tahoma" w:hAnsi="Tahoma" w:cs="Tahoma"/>
          <w:sz w:val="29"/>
          <w:szCs w:val="29"/>
        </w:rPr>
        <w:t>op</w:t>
      </w:r>
      <w:proofErr w:type="spellEnd"/>
      <w:r w:rsidR="00C65FFE" w:rsidRPr="003F3FD9">
        <w:rPr>
          <w:rFonts w:ascii="Tahoma" w:hAnsi="Tahoma" w:cs="Tahoma"/>
          <w:sz w:val="29"/>
          <w:szCs w:val="29"/>
        </w:rPr>
        <w:t>.</w:t>
      </w:r>
      <w:r w:rsidR="0005060E">
        <w:rPr>
          <w:rFonts w:ascii="Tahoma" w:hAnsi="Tahoma" w:cs="Tahoma"/>
          <w:sz w:val="29"/>
          <w:szCs w:val="29"/>
        </w:rPr>
        <w:t xml:space="preserve"> </w:t>
      </w:r>
      <w:r w:rsidR="00C65FFE" w:rsidRPr="003F3FD9">
        <w:rPr>
          <w:rFonts w:ascii="Tahoma" w:hAnsi="Tahoma" w:cs="Tahoma"/>
          <w:sz w:val="29"/>
          <w:szCs w:val="29"/>
        </w:rPr>
        <w:t xml:space="preserve">33 С. В. Рахманинова на примере этюда-картины </w:t>
      </w:r>
      <w:proofErr w:type="spellStart"/>
      <w:r w:rsidR="00C65FFE" w:rsidRPr="003F3FD9">
        <w:rPr>
          <w:rFonts w:ascii="Tahoma" w:hAnsi="Tahoma" w:cs="Tahoma"/>
          <w:sz w:val="29"/>
          <w:szCs w:val="29"/>
        </w:rPr>
        <w:t>Es-dur</w:t>
      </w:r>
      <w:proofErr w:type="spellEnd"/>
      <w:r w:rsidR="00C65FFE" w:rsidRPr="003F3FD9">
        <w:rPr>
          <w:rFonts w:ascii="Tahoma" w:hAnsi="Tahoma" w:cs="Tahoma"/>
          <w:sz w:val="29"/>
          <w:szCs w:val="29"/>
        </w:rPr>
        <w:t>»);</w:t>
      </w:r>
    </w:p>
    <w:p w14:paraId="24DBD616" w14:textId="0D5557FD" w:rsidR="00CE26E9" w:rsidRPr="003F3FD9" w:rsidRDefault="00CE26E9" w:rsidP="006B6653">
      <w:pPr>
        <w:spacing w:after="0" w:line="240" w:lineRule="auto"/>
        <w:rPr>
          <w:rFonts w:ascii="Tahoma" w:hAnsi="Tahoma" w:cs="Tahoma"/>
          <w:iCs/>
          <w:color w:val="000000"/>
          <w:sz w:val="29"/>
          <w:szCs w:val="29"/>
        </w:rPr>
      </w:pPr>
      <w:r w:rsidRPr="003F3FD9">
        <w:rPr>
          <w:rFonts w:ascii="Tahoma" w:hAnsi="Tahoma" w:cs="Tahoma"/>
          <w:sz w:val="29"/>
          <w:szCs w:val="29"/>
        </w:rPr>
        <w:t>3. </w:t>
      </w:r>
      <w:r w:rsidR="00C65FFE" w:rsidRPr="003F3FD9">
        <w:rPr>
          <w:rFonts w:ascii="Tahoma" w:hAnsi="Tahoma" w:cs="Tahoma"/>
          <w:b/>
          <w:bCs/>
          <w:iCs/>
          <w:color w:val="000000"/>
          <w:sz w:val="29"/>
          <w:szCs w:val="29"/>
        </w:rPr>
        <w:t>Власова</w:t>
      </w:r>
      <w:r w:rsidR="00C65FFE" w:rsidRPr="003F3FD9">
        <w:rPr>
          <w:rFonts w:ascii="Tahoma" w:hAnsi="Tahoma" w:cs="Tahoma"/>
          <w:iCs/>
          <w:color w:val="000000"/>
          <w:sz w:val="29"/>
          <w:szCs w:val="29"/>
        </w:rPr>
        <w:t xml:space="preserve"> Ольга Александровна</w:t>
      </w:r>
      <w:r w:rsidR="00C65FFE" w:rsidRPr="003F3FD9">
        <w:rPr>
          <w:rFonts w:ascii="Tahoma" w:eastAsia="Calibri" w:hAnsi="Tahoma" w:cs="Tahoma"/>
          <w:sz w:val="29"/>
          <w:szCs w:val="29"/>
        </w:rPr>
        <w:t xml:space="preserve"> </w:t>
      </w:r>
      <w:r w:rsidRPr="003F3FD9">
        <w:rPr>
          <w:rFonts w:ascii="Tahoma" w:eastAsia="Calibri" w:hAnsi="Tahoma" w:cs="Tahoma"/>
          <w:sz w:val="29"/>
          <w:szCs w:val="29"/>
        </w:rPr>
        <w:t>(тема работы: «</w:t>
      </w:r>
      <w:r w:rsidR="00C65FFE" w:rsidRPr="003F3FD9">
        <w:rPr>
          <w:rFonts w:ascii="Tahoma" w:hAnsi="Tahoma" w:cs="Tahoma"/>
          <w:iCs/>
          <w:color w:val="000000"/>
          <w:sz w:val="29"/>
          <w:szCs w:val="29"/>
        </w:rPr>
        <w:t>Музыкальное содержание, композиция, интонационное и ритмическое своеобразие цикла этюдов М.</w:t>
      </w:r>
      <w:r w:rsidR="004366DA">
        <w:rPr>
          <w:rFonts w:ascii="Tahoma" w:hAnsi="Tahoma" w:cs="Tahoma"/>
          <w:iCs/>
          <w:color w:val="000000"/>
          <w:sz w:val="29"/>
          <w:szCs w:val="29"/>
        </w:rPr>
        <w:t xml:space="preserve"> </w:t>
      </w:r>
      <w:r w:rsidR="00C65FFE" w:rsidRPr="003F3FD9">
        <w:rPr>
          <w:rFonts w:ascii="Tahoma" w:hAnsi="Tahoma" w:cs="Tahoma"/>
          <w:iCs/>
          <w:color w:val="000000"/>
          <w:sz w:val="29"/>
          <w:szCs w:val="29"/>
        </w:rPr>
        <w:t xml:space="preserve">А. </w:t>
      </w:r>
      <w:proofErr w:type="spellStart"/>
      <w:r w:rsidR="00C65FFE" w:rsidRPr="003F3FD9">
        <w:rPr>
          <w:rFonts w:ascii="Tahoma" w:hAnsi="Tahoma" w:cs="Tahoma"/>
          <w:iCs/>
          <w:color w:val="000000"/>
          <w:sz w:val="29"/>
          <w:szCs w:val="29"/>
        </w:rPr>
        <w:t>Шмотовой</w:t>
      </w:r>
      <w:proofErr w:type="spellEnd"/>
      <w:r w:rsidR="00C65FFE" w:rsidRPr="003F3FD9">
        <w:rPr>
          <w:rFonts w:ascii="Tahoma" w:hAnsi="Tahoma" w:cs="Tahoma"/>
          <w:iCs/>
          <w:color w:val="000000"/>
          <w:sz w:val="29"/>
          <w:szCs w:val="29"/>
        </w:rPr>
        <w:t xml:space="preserve"> “Игры</w:t>
      </w:r>
      <w:r w:rsidR="004366DA" w:rsidRPr="003F3FD9">
        <w:rPr>
          <w:rFonts w:ascii="Tahoma" w:hAnsi="Tahoma" w:cs="Tahoma"/>
          <w:sz w:val="29"/>
          <w:szCs w:val="29"/>
        </w:rPr>
        <w:t>”</w:t>
      </w:r>
      <w:r w:rsidR="00C65FFE" w:rsidRPr="003F3FD9">
        <w:rPr>
          <w:rFonts w:ascii="Tahoma" w:hAnsi="Tahoma" w:cs="Tahoma"/>
          <w:iCs/>
          <w:color w:val="000000"/>
          <w:sz w:val="29"/>
          <w:szCs w:val="29"/>
        </w:rPr>
        <w:t>»);</w:t>
      </w:r>
    </w:p>
    <w:p w14:paraId="20B0BFDE" w14:textId="5C74DEA4" w:rsidR="00CE26E9" w:rsidRPr="003F3FD9" w:rsidRDefault="00CE26E9" w:rsidP="00CE26E9">
      <w:pPr>
        <w:pStyle w:val="a4"/>
        <w:jc w:val="both"/>
        <w:rPr>
          <w:rFonts w:ascii="Tahoma" w:hAnsi="Tahoma" w:cs="Tahoma"/>
          <w:sz w:val="29"/>
          <w:szCs w:val="29"/>
        </w:rPr>
      </w:pPr>
      <w:r w:rsidRPr="003F3FD9">
        <w:rPr>
          <w:rFonts w:ascii="Tahoma" w:eastAsia="Calibri" w:hAnsi="Tahoma" w:cs="Tahoma"/>
          <w:sz w:val="29"/>
          <w:szCs w:val="29"/>
        </w:rPr>
        <w:t>4. </w:t>
      </w:r>
      <w:proofErr w:type="spellStart"/>
      <w:r w:rsidR="00BD3449" w:rsidRPr="003F3FD9">
        <w:rPr>
          <w:rFonts w:ascii="Tahoma" w:hAnsi="Tahoma" w:cs="Tahoma"/>
          <w:b/>
          <w:bCs/>
          <w:sz w:val="29"/>
          <w:szCs w:val="29"/>
        </w:rPr>
        <w:t>Курмашева</w:t>
      </w:r>
      <w:proofErr w:type="spellEnd"/>
      <w:r w:rsidR="00BD3449" w:rsidRPr="003F3FD9">
        <w:rPr>
          <w:rFonts w:ascii="Tahoma" w:hAnsi="Tahoma" w:cs="Tahoma"/>
          <w:sz w:val="29"/>
          <w:szCs w:val="29"/>
        </w:rPr>
        <w:t xml:space="preserve"> Альбина </w:t>
      </w:r>
      <w:proofErr w:type="spellStart"/>
      <w:r w:rsidR="00BD3449" w:rsidRPr="003F3FD9">
        <w:rPr>
          <w:rFonts w:ascii="Tahoma" w:hAnsi="Tahoma" w:cs="Tahoma"/>
          <w:sz w:val="29"/>
          <w:szCs w:val="29"/>
        </w:rPr>
        <w:t>Рамилевна</w:t>
      </w:r>
      <w:proofErr w:type="spellEnd"/>
      <w:r w:rsidR="00BD3449" w:rsidRPr="003F3FD9">
        <w:rPr>
          <w:rFonts w:ascii="Tahoma" w:hAnsi="Tahoma" w:cs="Tahoma"/>
          <w:sz w:val="29"/>
          <w:szCs w:val="29"/>
        </w:rPr>
        <w:t xml:space="preserve"> </w:t>
      </w:r>
      <w:r w:rsidRPr="003F3FD9">
        <w:rPr>
          <w:rFonts w:ascii="Tahoma" w:hAnsi="Tahoma" w:cs="Tahoma"/>
          <w:sz w:val="29"/>
          <w:szCs w:val="29"/>
        </w:rPr>
        <w:t>(тема работы: «</w:t>
      </w:r>
      <w:r w:rsidR="00BD3449" w:rsidRPr="003F3FD9">
        <w:rPr>
          <w:rFonts w:ascii="Tahoma" w:hAnsi="Tahoma" w:cs="Tahoma"/>
          <w:sz w:val="29"/>
          <w:szCs w:val="29"/>
        </w:rPr>
        <w:t>Драматургия цикла фортепианных этюдов Ф. Гласса</w:t>
      </w:r>
      <w:r w:rsidRPr="003F3FD9">
        <w:rPr>
          <w:rFonts w:ascii="Tahoma" w:hAnsi="Tahoma" w:cs="Tahoma"/>
          <w:sz w:val="29"/>
          <w:szCs w:val="29"/>
        </w:rPr>
        <w:t>»);</w:t>
      </w:r>
    </w:p>
    <w:p w14:paraId="614C678C" w14:textId="160710A0" w:rsidR="004A61F5" w:rsidRPr="003F3FD9" w:rsidRDefault="004A61F5" w:rsidP="004A61F5">
      <w:pPr>
        <w:spacing w:after="0" w:line="240" w:lineRule="auto"/>
        <w:rPr>
          <w:rFonts w:ascii="Tahoma" w:eastAsia="Times New Roman" w:hAnsi="Tahoma" w:cs="Tahoma"/>
          <w:sz w:val="29"/>
          <w:szCs w:val="29"/>
        </w:rPr>
      </w:pPr>
      <w:r w:rsidRPr="003F3FD9">
        <w:rPr>
          <w:rFonts w:ascii="Tahoma" w:hAnsi="Tahoma" w:cs="Tahoma"/>
          <w:sz w:val="29"/>
          <w:szCs w:val="29"/>
        </w:rPr>
        <w:t>5. </w:t>
      </w:r>
      <w:r w:rsidRPr="003F3FD9">
        <w:rPr>
          <w:rFonts w:ascii="Tahoma" w:hAnsi="Tahoma" w:cs="Tahoma"/>
          <w:b/>
          <w:bCs/>
          <w:sz w:val="29"/>
          <w:szCs w:val="29"/>
        </w:rPr>
        <w:t>Пашкова</w:t>
      </w:r>
      <w:r w:rsidRPr="003F3FD9">
        <w:rPr>
          <w:rFonts w:ascii="Tahoma" w:hAnsi="Tahoma" w:cs="Tahoma"/>
          <w:sz w:val="29"/>
          <w:szCs w:val="29"/>
        </w:rPr>
        <w:t xml:space="preserve"> Екатерина Дмитриевна (тема работы: «</w:t>
      </w:r>
      <w:r w:rsidRPr="003F3FD9">
        <w:rPr>
          <w:rFonts w:ascii="Tahoma" w:eastAsia="Times New Roman" w:hAnsi="Tahoma" w:cs="Tahoma"/>
          <w:sz w:val="29"/>
          <w:szCs w:val="29"/>
        </w:rPr>
        <w:t xml:space="preserve">Слушаем квинту (Д. Лигети. Этюд </w:t>
      </w:r>
      <w:r w:rsidR="004366DA" w:rsidRPr="003F3FD9">
        <w:rPr>
          <w:rFonts w:ascii="Tahoma" w:hAnsi="Tahoma" w:cs="Tahoma"/>
          <w:sz w:val="29"/>
          <w:szCs w:val="29"/>
        </w:rPr>
        <w:t>“</w:t>
      </w:r>
      <w:r w:rsidRPr="003F3FD9">
        <w:rPr>
          <w:rFonts w:ascii="Tahoma" w:eastAsia="Times New Roman" w:hAnsi="Tahoma" w:cs="Tahoma"/>
          <w:sz w:val="29"/>
          <w:szCs w:val="29"/>
        </w:rPr>
        <w:t>Пустые струны</w:t>
      </w:r>
      <w:r w:rsidR="004366DA" w:rsidRPr="003F3FD9">
        <w:rPr>
          <w:rFonts w:ascii="Tahoma" w:hAnsi="Tahoma" w:cs="Tahoma"/>
          <w:sz w:val="29"/>
          <w:szCs w:val="29"/>
        </w:rPr>
        <w:t>”</w:t>
      </w:r>
      <w:r w:rsidRPr="003F3FD9">
        <w:rPr>
          <w:rFonts w:ascii="Tahoma" w:eastAsia="Times New Roman" w:hAnsi="Tahoma" w:cs="Tahoma"/>
          <w:sz w:val="29"/>
          <w:szCs w:val="29"/>
        </w:rPr>
        <w:t xml:space="preserve"> – Этюды для фортепиано, Тетрадь 1»);</w:t>
      </w:r>
    </w:p>
    <w:p w14:paraId="37BD7221" w14:textId="1ED6BB66" w:rsidR="00CE26E9" w:rsidRPr="003F3FD9" w:rsidRDefault="004A61F5" w:rsidP="004A61F5">
      <w:pPr>
        <w:spacing w:after="0" w:line="240" w:lineRule="auto"/>
        <w:rPr>
          <w:rFonts w:ascii="Tahoma" w:hAnsi="Tahoma" w:cs="Tahoma"/>
          <w:sz w:val="29"/>
          <w:szCs w:val="29"/>
        </w:rPr>
      </w:pPr>
      <w:r w:rsidRPr="003F3FD9">
        <w:rPr>
          <w:rFonts w:ascii="Tahoma" w:hAnsi="Tahoma" w:cs="Tahoma"/>
          <w:sz w:val="29"/>
          <w:szCs w:val="29"/>
        </w:rPr>
        <w:lastRenderedPageBreak/>
        <w:t>6</w:t>
      </w:r>
      <w:r w:rsidR="00CE26E9" w:rsidRPr="003F3FD9">
        <w:rPr>
          <w:rFonts w:ascii="Tahoma" w:hAnsi="Tahoma" w:cs="Tahoma"/>
          <w:sz w:val="29"/>
          <w:szCs w:val="29"/>
        </w:rPr>
        <w:t>. </w:t>
      </w:r>
      <w:proofErr w:type="spellStart"/>
      <w:r w:rsidR="00CE26E9" w:rsidRPr="003F3FD9">
        <w:rPr>
          <w:rFonts w:ascii="Tahoma" w:hAnsi="Tahoma" w:cs="Tahoma"/>
          <w:b/>
          <w:bCs/>
          <w:sz w:val="29"/>
          <w:szCs w:val="29"/>
        </w:rPr>
        <w:t>Пембеджян</w:t>
      </w:r>
      <w:proofErr w:type="spellEnd"/>
      <w:r w:rsidR="00CE26E9" w:rsidRPr="003F3FD9">
        <w:rPr>
          <w:rFonts w:ascii="Tahoma" w:hAnsi="Tahoma" w:cs="Tahoma"/>
          <w:sz w:val="29"/>
          <w:szCs w:val="29"/>
        </w:rPr>
        <w:t xml:space="preserve"> Мария </w:t>
      </w:r>
      <w:proofErr w:type="spellStart"/>
      <w:r w:rsidR="00CE26E9" w:rsidRPr="003F3FD9">
        <w:rPr>
          <w:rFonts w:ascii="Tahoma" w:hAnsi="Tahoma" w:cs="Tahoma"/>
          <w:sz w:val="29"/>
          <w:szCs w:val="29"/>
        </w:rPr>
        <w:t>Тиграновна</w:t>
      </w:r>
      <w:proofErr w:type="spellEnd"/>
      <w:r w:rsidR="00CE26E9" w:rsidRPr="003F3FD9">
        <w:rPr>
          <w:rFonts w:ascii="Tahoma" w:hAnsi="Tahoma" w:cs="Tahoma"/>
          <w:sz w:val="29"/>
          <w:szCs w:val="29"/>
        </w:rPr>
        <w:t xml:space="preserve"> (тема работы: «</w:t>
      </w:r>
      <w:r w:rsidRPr="003F3FD9">
        <w:rPr>
          <w:rFonts w:ascii="Tahoma" w:hAnsi="Tahoma" w:cs="Tahoma"/>
          <w:sz w:val="29"/>
          <w:szCs w:val="29"/>
        </w:rPr>
        <w:t>Фортепианный этюд как художественное произведение в творчестве Александра Николаевича Скрябина. Три этюда (ор. 65)</w:t>
      </w:r>
      <w:r w:rsidR="00CE26E9" w:rsidRPr="003F3FD9">
        <w:rPr>
          <w:rFonts w:ascii="Tahoma" w:hAnsi="Tahoma" w:cs="Tahoma"/>
          <w:sz w:val="29"/>
          <w:szCs w:val="29"/>
        </w:rPr>
        <w:t>»);</w:t>
      </w:r>
    </w:p>
    <w:p w14:paraId="4118B56F" w14:textId="77777777" w:rsidR="00CE26E9" w:rsidRPr="003F3FD9" w:rsidRDefault="00CE26E9" w:rsidP="00CE26E9">
      <w:pPr>
        <w:spacing w:after="0" w:line="240" w:lineRule="auto"/>
        <w:jc w:val="both"/>
        <w:rPr>
          <w:rFonts w:ascii="Tahoma" w:hAnsi="Tahoma" w:cs="Tahoma"/>
          <w:sz w:val="29"/>
          <w:szCs w:val="29"/>
        </w:rPr>
      </w:pPr>
    </w:p>
    <w:p w14:paraId="6BF53179" w14:textId="40080996" w:rsidR="00CE26E9" w:rsidRPr="003F3FD9" w:rsidRDefault="00CE26E9" w:rsidP="00CE26E9">
      <w:pPr>
        <w:jc w:val="both"/>
        <w:rPr>
          <w:rFonts w:ascii="Tahoma" w:hAnsi="Tahoma" w:cs="Tahoma"/>
          <w:sz w:val="29"/>
          <w:szCs w:val="29"/>
        </w:rPr>
      </w:pPr>
      <w:r w:rsidRPr="003F3FD9">
        <w:rPr>
          <w:rStyle w:val="a3"/>
          <w:rFonts w:ascii="Tahoma" w:hAnsi="Tahoma" w:cs="Tahoma"/>
          <w:sz w:val="29"/>
          <w:szCs w:val="29"/>
        </w:rPr>
        <w:t xml:space="preserve">II тур состоится 26 апреля 2024 года </w:t>
      </w:r>
      <w:r w:rsidRPr="003F3FD9">
        <w:rPr>
          <w:rFonts w:ascii="Tahoma" w:hAnsi="Tahoma" w:cs="Tahoma"/>
          <w:sz w:val="29"/>
          <w:szCs w:val="29"/>
        </w:rPr>
        <w:t>в Санкт-Петербургской государственной консерватории имени Н. А. Римского-Корсакова (</w:t>
      </w:r>
      <w:r w:rsidRPr="003F3FD9">
        <w:rPr>
          <w:rFonts w:ascii="Tahoma" w:hAnsi="Tahoma" w:cs="Tahoma"/>
          <w:b/>
          <w:bCs/>
          <w:sz w:val="29"/>
          <w:szCs w:val="29"/>
        </w:rPr>
        <w:t>аудитория 537, 11:00–17:00</w:t>
      </w:r>
      <w:r w:rsidRPr="003F3FD9">
        <w:rPr>
          <w:rFonts w:ascii="Tahoma" w:hAnsi="Tahoma" w:cs="Tahoma"/>
          <w:sz w:val="29"/>
          <w:szCs w:val="29"/>
        </w:rPr>
        <w:t xml:space="preserve">) в формате конференции (устного сообщения и ответов на вопросы членов жюри). </w:t>
      </w:r>
    </w:p>
    <w:p w14:paraId="3877DA1B" w14:textId="77777777" w:rsidR="00CE26E9" w:rsidRPr="003F3FD9" w:rsidRDefault="00CE26E9" w:rsidP="00CE26E9">
      <w:pPr>
        <w:jc w:val="both"/>
        <w:rPr>
          <w:rFonts w:ascii="Tahoma" w:hAnsi="Tahoma" w:cs="Tahoma"/>
          <w:sz w:val="29"/>
          <w:szCs w:val="29"/>
        </w:rPr>
      </w:pPr>
      <w:r w:rsidRPr="003F3FD9">
        <w:rPr>
          <w:rFonts w:ascii="Tahoma" w:hAnsi="Tahoma" w:cs="Tahoma"/>
          <w:sz w:val="29"/>
          <w:szCs w:val="29"/>
        </w:rPr>
        <w:t xml:space="preserve">Цель выступления — раскрыть основное содержание представленной на конкурс работы с учетом высказанных после </w:t>
      </w:r>
      <w:r w:rsidRPr="003F3FD9">
        <w:rPr>
          <w:rFonts w:ascii="Tahoma" w:hAnsi="Tahoma" w:cs="Tahoma"/>
          <w:sz w:val="29"/>
          <w:szCs w:val="29"/>
          <w:lang w:val="en-US"/>
        </w:rPr>
        <w:t>I</w:t>
      </w:r>
      <w:r w:rsidRPr="003F3FD9">
        <w:rPr>
          <w:rFonts w:ascii="Tahoma" w:hAnsi="Tahoma" w:cs="Tahoma"/>
          <w:sz w:val="29"/>
          <w:szCs w:val="29"/>
        </w:rPr>
        <w:t xml:space="preserve"> тура замечаний и пожеланий жюри. Длительность выступления— </w:t>
      </w:r>
      <w:r w:rsidRPr="003F3FD9">
        <w:rPr>
          <w:rFonts w:ascii="Tahoma" w:hAnsi="Tahoma" w:cs="Tahoma"/>
          <w:b/>
          <w:bCs/>
          <w:sz w:val="29"/>
          <w:szCs w:val="29"/>
        </w:rPr>
        <w:t>от 7 до 10 минут</w:t>
      </w:r>
      <w:r w:rsidRPr="003F3FD9">
        <w:rPr>
          <w:rFonts w:ascii="Tahoma" w:hAnsi="Tahoma" w:cs="Tahoma"/>
          <w:sz w:val="29"/>
          <w:szCs w:val="29"/>
        </w:rPr>
        <w:t>; исполнение музыкальных примеров входит в общую длительность выступления.</w:t>
      </w:r>
    </w:p>
    <w:p w14:paraId="68F70E0E" w14:textId="4268B5A7" w:rsidR="00CE26E9" w:rsidRPr="003F3FD9" w:rsidRDefault="00CE26E9" w:rsidP="00CE26E9">
      <w:pPr>
        <w:jc w:val="both"/>
        <w:rPr>
          <w:rFonts w:ascii="Tahoma" w:hAnsi="Tahoma" w:cs="Tahoma"/>
          <w:sz w:val="29"/>
          <w:szCs w:val="29"/>
        </w:rPr>
      </w:pPr>
      <w:r w:rsidRPr="003F3FD9">
        <w:rPr>
          <w:rFonts w:ascii="Tahoma" w:hAnsi="Tahoma" w:cs="Tahoma"/>
          <w:sz w:val="29"/>
          <w:szCs w:val="29"/>
        </w:rPr>
        <w:t>Участники II тура, не имеющие возможности приехать в Санкт-Петербург, выступают 26 апреля 2024 года в формате видеоконференции. Ссылка на видеоконференцию будет предоставлена всем участникам конкурса накануне его проведения.</w:t>
      </w:r>
    </w:p>
    <w:p w14:paraId="43F8E528" w14:textId="41407041" w:rsidR="006B6653" w:rsidRPr="003F3FD9" w:rsidRDefault="00CE26E9" w:rsidP="00CE26E9">
      <w:pPr>
        <w:jc w:val="both"/>
        <w:rPr>
          <w:rFonts w:ascii="Tahoma" w:hAnsi="Tahoma" w:cs="Tahoma"/>
          <w:b/>
          <w:bCs/>
          <w:color w:val="262626"/>
          <w:sz w:val="29"/>
          <w:szCs w:val="29"/>
          <w:shd w:val="clear" w:color="auto" w:fill="FFFFFF"/>
        </w:rPr>
      </w:pPr>
      <w:r w:rsidRPr="003F3FD9">
        <w:rPr>
          <w:rFonts w:ascii="Tahoma" w:hAnsi="Tahoma" w:cs="Tahoma"/>
          <w:b/>
          <w:bCs/>
          <w:sz w:val="29"/>
          <w:szCs w:val="29"/>
        </w:rPr>
        <w:t xml:space="preserve">Обращаем внимание участников </w:t>
      </w:r>
      <w:r w:rsidRPr="003F3FD9">
        <w:rPr>
          <w:rFonts w:ascii="Tahoma" w:hAnsi="Tahoma" w:cs="Tahoma"/>
          <w:b/>
          <w:bCs/>
          <w:sz w:val="29"/>
          <w:szCs w:val="29"/>
          <w:lang w:val="en-US"/>
        </w:rPr>
        <w:t>II</w:t>
      </w:r>
      <w:r w:rsidRPr="003F3FD9">
        <w:rPr>
          <w:rFonts w:ascii="Tahoma" w:hAnsi="Tahoma" w:cs="Tahoma"/>
          <w:b/>
          <w:bCs/>
          <w:sz w:val="29"/>
          <w:szCs w:val="29"/>
        </w:rPr>
        <w:t xml:space="preserve"> тура</w:t>
      </w:r>
      <w:r w:rsidR="006B6653" w:rsidRPr="003F3FD9">
        <w:rPr>
          <w:rFonts w:ascii="Tahoma" w:hAnsi="Tahoma" w:cs="Tahoma"/>
          <w:b/>
          <w:bCs/>
          <w:sz w:val="29"/>
          <w:szCs w:val="29"/>
        </w:rPr>
        <w:t>: п</w:t>
      </w:r>
      <w:r w:rsidR="006B6653" w:rsidRPr="003F3FD9">
        <w:rPr>
          <w:rFonts w:ascii="Tahoma" w:hAnsi="Tahoma" w:cs="Tahoma"/>
          <w:b/>
          <w:bCs/>
          <w:color w:val="262626"/>
          <w:sz w:val="29"/>
          <w:szCs w:val="29"/>
          <w:shd w:val="clear" w:color="auto" w:fill="FFFFFF"/>
        </w:rPr>
        <w:t xml:space="preserve">резентационные материалы к устному выступлению (очному либо онлайн), если они нужны </w:t>
      </w:r>
      <w:r w:rsidR="00856354" w:rsidRPr="003F3FD9">
        <w:rPr>
          <w:rFonts w:ascii="Tahoma" w:hAnsi="Tahoma" w:cs="Tahoma"/>
          <w:b/>
          <w:bCs/>
          <w:color w:val="262626"/>
          <w:sz w:val="29"/>
          <w:szCs w:val="29"/>
          <w:shd w:val="clear" w:color="auto" w:fill="FFFFFF"/>
        </w:rPr>
        <w:t xml:space="preserve">автору </w:t>
      </w:r>
      <w:r w:rsidR="006B6653" w:rsidRPr="003F3FD9">
        <w:rPr>
          <w:rFonts w:ascii="Tahoma" w:hAnsi="Tahoma" w:cs="Tahoma"/>
          <w:b/>
          <w:bCs/>
          <w:color w:val="262626"/>
          <w:sz w:val="29"/>
          <w:szCs w:val="29"/>
          <w:shd w:val="clear" w:color="auto" w:fill="FFFFFF"/>
        </w:rPr>
        <w:t xml:space="preserve">по ходу рассказа, </w:t>
      </w:r>
      <w:r w:rsidR="007737F5">
        <w:rPr>
          <w:rFonts w:ascii="Tahoma" w:hAnsi="Tahoma" w:cs="Tahoma"/>
          <w:b/>
          <w:bCs/>
          <w:color w:val="262626"/>
          <w:sz w:val="29"/>
          <w:szCs w:val="29"/>
          <w:shd w:val="clear" w:color="auto" w:fill="FFFFFF"/>
        </w:rPr>
        <w:t>необходимо</w:t>
      </w:r>
      <w:r w:rsidR="006B6653" w:rsidRPr="003F3FD9">
        <w:rPr>
          <w:rFonts w:ascii="Tahoma" w:hAnsi="Tahoma" w:cs="Tahoma"/>
          <w:b/>
          <w:bCs/>
          <w:color w:val="262626"/>
          <w:sz w:val="29"/>
          <w:szCs w:val="29"/>
          <w:shd w:val="clear" w:color="auto" w:fill="FFFFFF"/>
        </w:rPr>
        <w:t xml:space="preserve"> прислать в срок до 14 апреля включительно по электронному адресу: </w:t>
      </w:r>
      <w:hyperlink r:id="rId5" w:history="1">
        <w:r w:rsidR="006B6653" w:rsidRPr="003F3FD9">
          <w:rPr>
            <w:rStyle w:val="a5"/>
            <w:rFonts w:ascii="Tahoma" w:hAnsi="Tahoma" w:cs="Tahoma"/>
            <w:b/>
            <w:bCs/>
            <w:sz w:val="29"/>
            <w:szCs w:val="29"/>
            <w:shd w:val="clear" w:color="auto" w:fill="FFFFFF"/>
          </w:rPr>
          <w:t>analiz@conservatory.ru</w:t>
        </w:r>
      </w:hyperlink>
      <w:r w:rsidR="006B6653" w:rsidRPr="003F3FD9">
        <w:rPr>
          <w:rFonts w:ascii="Tahoma" w:hAnsi="Tahoma" w:cs="Tahoma"/>
          <w:color w:val="262626"/>
          <w:sz w:val="29"/>
          <w:szCs w:val="29"/>
          <w:shd w:val="clear" w:color="auto" w:fill="FFFFFF"/>
        </w:rPr>
        <w:t xml:space="preserve">. </w:t>
      </w:r>
      <w:r w:rsidR="006B6653" w:rsidRPr="003F3FD9">
        <w:rPr>
          <w:rFonts w:ascii="Tahoma" w:hAnsi="Tahoma" w:cs="Tahoma"/>
          <w:b/>
          <w:bCs/>
          <w:color w:val="262626"/>
          <w:sz w:val="29"/>
          <w:szCs w:val="29"/>
          <w:shd w:val="clear" w:color="auto" w:fill="FFFFFF"/>
        </w:rPr>
        <w:t>Видеопрезентацию самого выступления присылать</w:t>
      </w:r>
      <w:r w:rsidR="00580385">
        <w:rPr>
          <w:rFonts w:ascii="Tahoma" w:hAnsi="Tahoma" w:cs="Tahoma"/>
          <w:b/>
          <w:bCs/>
          <w:color w:val="262626"/>
          <w:sz w:val="29"/>
          <w:szCs w:val="29"/>
          <w:shd w:val="clear" w:color="auto" w:fill="FFFFFF"/>
        </w:rPr>
        <w:t xml:space="preserve"> </w:t>
      </w:r>
      <w:r w:rsidR="00580385" w:rsidRPr="00580385">
        <w:rPr>
          <w:rFonts w:ascii="Tahoma" w:hAnsi="Tahoma" w:cs="Tahoma"/>
          <w:b/>
          <w:bCs/>
          <w:color w:val="262626"/>
          <w:sz w:val="29"/>
          <w:szCs w:val="29"/>
          <w:u w:val="single"/>
          <w:shd w:val="clear" w:color="auto" w:fill="FFFFFF"/>
        </w:rPr>
        <w:t>не нужно</w:t>
      </w:r>
      <w:r w:rsidR="006B6653" w:rsidRPr="003F3FD9">
        <w:rPr>
          <w:rFonts w:ascii="Tahoma" w:hAnsi="Tahoma" w:cs="Tahoma"/>
          <w:b/>
          <w:bCs/>
          <w:color w:val="262626"/>
          <w:sz w:val="29"/>
          <w:szCs w:val="29"/>
          <w:shd w:val="clear" w:color="auto" w:fill="FFFFFF"/>
        </w:rPr>
        <w:t>.</w:t>
      </w:r>
    </w:p>
    <w:p w14:paraId="6BF0BA34" w14:textId="4F2B1CB3" w:rsidR="00CE26E9" w:rsidRPr="003F3FD9" w:rsidRDefault="00CE26E9" w:rsidP="00CE26E9">
      <w:pPr>
        <w:jc w:val="both"/>
        <w:rPr>
          <w:rFonts w:ascii="Tahoma" w:hAnsi="Tahoma" w:cs="Tahoma"/>
          <w:b/>
          <w:bCs/>
          <w:sz w:val="29"/>
          <w:szCs w:val="29"/>
        </w:rPr>
      </w:pPr>
      <w:r w:rsidRPr="003F3FD9">
        <w:rPr>
          <w:rFonts w:ascii="Tahoma" w:hAnsi="Tahoma" w:cs="Tahoma"/>
          <w:b/>
          <w:bCs/>
          <w:sz w:val="29"/>
          <w:szCs w:val="29"/>
        </w:rPr>
        <w:t>Итоговые результаты конкурса, включая номинации в рамках обоих туров, будут объявлены после 26 апреля 2024 года.</w:t>
      </w:r>
    </w:p>
    <w:p w14:paraId="0D2447E4" w14:textId="5FDBF189" w:rsidR="00CE26E9" w:rsidRPr="003F3FD9" w:rsidRDefault="00CE26E9" w:rsidP="00CE26E9">
      <w:pPr>
        <w:jc w:val="both"/>
        <w:rPr>
          <w:rFonts w:ascii="Tahoma" w:hAnsi="Tahoma" w:cs="Tahoma"/>
          <w:sz w:val="29"/>
          <w:szCs w:val="29"/>
        </w:rPr>
      </w:pPr>
      <w:r w:rsidRPr="003F3FD9">
        <w:rPr>
          <w:rFonts w:ascii="Tahoma" w:hAnsi="Tahoma" w:cs="Tahoma"/>
          <w:sz w:val="29"/>
          <w:szCs w:val="29"/>
        </w:rPr>
        <w:t>Жюри Х</w:t>
      </w:r>
      <w:r w:rsidRPr="003F3FD9">
        <w:rPr>
          <w:rFonts w:ascii="Tahoma" w:hAnsi="Tahoma" w:cs="Tahoma"/>
          <w:sz w:val="29"/>
          <w:szCs w:val="29"/>
          <w:lang w:val="en-US"/>
        </w:rPr>
        <w:t>I</w:t>
      </w:r>
      <w:r w:rsidR="00495189">
        <w:rPr>
          <w:rFonts w:ascii="Tahoma" w:hAnsi="Tahoma" w:cs="Tahoma"/>
          <w:sz w:val="29"/>
          <w:szCs w:val="29"/>
          <w:lang w:val="en-US"/>
        </w:rPr>
        <w:t>V</w:t>
      </w:r>
      <w:r w:rsidRPr="003F3FD9">
        <w:rPr>
          <w:rFonts w:ascii="Tahoma" w:hAnsi="Tahoma" w:cs="Tahoma"/>
          <w:sz w:val="29"/>
          <w:szCs w:val="29"/>
        </w:rPr>
        <w:t xml:space="preserve"> Всероссийского конкурса имени Е. А. </w:t>
      </w:r>
      <w:proofErr w:type="spellStart"/>
      <w:r w:rsidRPr="003F3FD9">
        <w:rPr>
          <w:rFonts w:ascii="Tahoma" w:hAnsi="Tahoma" w:cs="Tahoma"/>
          <w:sz w:val="29"/>
          <w:szCs w:val="29"/>
        </w:rPr>
        <w:t>Ручьевской</w:t>
      </w:r>
      <w:proofErr w:type="spellEnd"/>
    </w:p>
    <w:p w14:paraId="43E6B7FD" w14:textId="052EA002" w:rsidR="00CE26E9" w:rsidRPr="003F3FD9" w:rsidRDefault="00856354" w:rsidP="00CE26E9">
      <w:pPr>
        <w:rPr>
          <w:rFonts w:ascii="Tahoma" w:hAnsi="Tahoma" w:cs="Tahoma"/>
          <w:sz w:val="29"/>
          <w:szCs w:val="29"/>
        </w:rPr>
      </w:pPr>
      <w:r w:rsidRPr="003F3FD9">
        <w:rPr>
          <w:rFonts w:ascii="Tahoma" w:hAnsi="Tahoma" w:cs="Tahoma"/>
          <w:sz w:val="29"/>
          <w:szCs w:val="29"/>
        </w:rPr>
        <w:t>1</w:t>
      </w:r>
      <w:r w:rsidR="00CE26E9" w:rsidRPr="003F3FD9">
        <w:rPr>
          <w:rFonts w:ascii="Tahoma" w:hAnsi="Tahoma" w:cs="Tahoma"/>
          <w:sz w:val="29"/>
          <w:szCs w:val="29"/>
        </w:rPr>
        <w:t xml:space="preserve"> апреля 2024 года</w:t>
      </w:r>
    </w:p>
    <w:sectPr w:rsidR="00CE26E9" w:rsidRPr="003F3FD9" w:rsidSect="001D4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3A"/>
    <w:rsid w:val="0003251D"/>
    <w:rsid w:val="0005060E"/>
    <w:rsid w:val="001D4BFF"/>
    <w:rsid w:val="00284C31"/>
    <w:rsid w:val="00286D3A"/>
    <w:rsid w:val="003F3FD9"/>
    <w:rsid w:val="004366DA"/>
    <w:rsid w:val="00495189"/>
    <w:rsid w:val="004A61F5"/>
    <w:rsid w:val="00580385"/>
    <w:rsid w:val="006B6653"/>
    <w:rsid w:val="007737F5"/>
    <w:rsid w:val="00814C1A"/>
    <w:rsid w:val="00856354"/>
    <w:rsid w:val="009B3506"/>
    <w:rsid w:val="00BD3449"/>
    <w:rsid w:val="00C65FFE"/>
    <w:rsid w:val="00CE26E9"/>
    <w:rsid w:val="00E1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0F24"/>
  <w15:chartTrackingRefBased/>
  <w15:docId w15:val="{25516AE2-C7AC-4E93-9DB5-2EA5995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26E9"/>
    <w:rPr>
      <w:b/>
      <w:bCs/>
    </w:rPr>
  </w:style>
  <w:style w:type="paragraph" w:styleId="a4">
    <w:name w:val="No Spacing"/>
    <w:uiPriority w:val="1"/>
    <w:qFormat/>
    <w:rsid w:val="00CE26E9"/>
    <w:pPr>
      <w:spacing w:after="0" w:line="240" w:lineRule="auto"/>
    </w:pPr>
    <w:rPr>
      <w:rFonts w:asciiTheme="minorHAnsi" w:hAnsiTheme="minorHAnsi" w:cstheme="minorBidi"/>
      <w:kern w:val="0"/>
      <w:sz w:val="22"/>
      <w14:ligatures w14:val="none"/>
    </w:rPr>
  </w:style>
  <w:style w:type="paragraph" w:customStyle="1" w:styleId="Default">
    <w:name w:val="Default"/>
    <w:rsid w:val="00C65FFE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styleId="a5">
    <w:name w:val="Hyperlink"/>
    <w:basedOn w:val="a0"/>
    <w:uiPriority w:val="99"/>
    <w:unhideWhenUsed/>
    <w:rsid w:val="006B665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B6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liz@conservator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Афонина</dc:creator>
  <cp:keywords/>
  <dc:description/>
  <cp:lastModifiedBy>Владимир Горячих</cp:lastModifiedBy>
  <cp:revision>10</cp:revision>
  <dcterms:created xsi:type="dcterms:W3CDTF">2024-04-01T16:21:00Z</dcterms:created>
  <dcterms:modified xsi:type="dcterms:W3CDTF">2024-04-01T22:43:00Z</dcterms:modified>
</cp:coreProperties>
</file>